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E1" w:rsidRDefault="00232B7A" w:rsidP="00E00FE1">
      <w:pPr>
        <w:rPr>
          <w:b/>
          <w:color w:val="E36C0A" w:themeColor="accent6" w:themeShade="BF"/>
          <w:sz w:val="32"/>
        </w:rPr>
      </w:pPr>
      <w:r>
        <w:rPr>
          <w:b/>
          <w:color w:val="E36C0A" w:themeColor="accent6" w:themeShade="BF"/>
          <w:sz w:val="32"/>
        </w:rPr>
        <w:t>GESTIÓ D’AJUTS DE VIATGE PER AL DESENVOLUPAMENT DE L’ACTIVITAT DOCENT</w:t>
      </w:r>
    </w:p>
    <w:p w:rsidR="0049684C" w:rsidRDefault="0049684C" w:rsidP="00E00FE1">
      <w:pPr>
        <w:rPr>
          <w:b/>
          <w:color w:val="E36C0A" w:themeColor="accent6" w:themeShade="BF"/>
          <w:sz w:val="32"/>
        </w:rPr>
      </w:pPr>
    </w:p>
    <w:p w:rsidR="0049684C" w:rsidRDefault="0049684C" w:rsidP="00E00FE1">
      <w:pPr>
        <w:rPr>
          <w:sz w:val="24"/>
          <w:szCs w:val="24"/>
        </w:rPr>
      </w:pPr>
      <w:r w:rsidRPr="0049684C">
        <w:rPr>
          <w:sz w:val="24"/>
          <w:szCs w:val="24"/>
        </w:rPr>
        <w:t>Aquest tràmit afecta als departaments i seccions departamentals que realitzen la docència a l’Escola Tècnica Superior d’Enginyeria Industrial de Barcelona</w:t>
      </w:r>
      <w:r>
        <w:rPr>
          <w:sz w:val="24"/>
          <w:szCs w:val="24"/>
        </w:rPr>
        <w:t xml:space="preserve">. </w:t>
      </w:r>
    </w:p>
    <w:p w:rsidR="00024F57" w:rsidRDefault="00024F57" w:rsidP="00E00FE1">
      <w:pPr>
        <w:rPr>
          <w:sz w:val="24"/>
          <w:szCs w:val="24"/>
        </w:rPr>
      </w:pPr>
    </w:p>
    <w:p w:rsidR="0049684C" w:rsidRDefault="0049684C" w:rsidP="00E00FE1">
      <w:pPr>
        <w:rPr>
          <w:sz w:val="24"/>
          <w:szCs w:val="24"/>
        </w:rPr>
      </w:pPr>
      <w:r>
        <w:rPr>
          <w:sz w:val="24"/>
          <w:szCs w:val="24"/>
        </w:rPr>
        <w:t>L’origen de la normativa prové del document “Gestió d’ajuts de viatges per al desenvolupament de l’activitat docent” de la Direcció de l’ETSEIB.</w:t>
      </w:r>
    </w:p>
    <w:p w:rsidR="0049684C" w:rsidRPr="00A8429C" w:rsidRDefault="0049684C" w:rsidP="00E00FE1">
      <w:pPr>
        <w:rPr>
          <w:b/>
          <w:color w:val="E36C0A" w:themeColor="accent6" w:themeShade="BF"/>
          <w:sz w:val="32"/>
        </w:rPr>
      </w:pPr>
    </w:p>
    <w:tbl>
      <w:tblPr>
        <w:tblStyle w:val="Taulaambquadrcula"/>
        <w:tblpPr w:leftFromText="141" w:rightFromText="141" w:vertAnchor="text" w:horzAnchor="margin" w:tblpY="358"/>
        <w:tblOverlap w:val="never"/>
        <w:tblW w:w="8784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5387"/>
      </w:tblGrid>
      <w:tr w:rsidR="0049684C" w:rsidRPr="00420B84" w:rsidTr="0049684C">
        <w:trPr>
          <w:trHeight w:val="276"/>
        </w:trPr>
        <w:tc>
          <w:tcPr>
            <w:tcW w:w="1980" w:type="dxa"/>
            <w:shd w:val="clear" w:color="auto" w:fill="E36C0A" w:themeFill="accent6" w:themeFillShade="BF"/>
          </w:tcPr>
          <w:p w:rsidR="0049684C" w:rsidRPr="00420B84" w:rsidRDefault="0049684C" w:rsidP="0049684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QUAN</w:t>
            </w:r>
          </w:p>
        </w:tc>
        <w:tc>
          <w:tcPr>
            <w:tcW w:w="1417" w:type="dxa"/>
            <w:shd w:val="clear" w:color="auto" w:fill="E36C0A" w:themeFill="accent6" w:themeFillShade="BF"/>
          </w:tcPr>
          <w:p w:rsidR="0049684C" w:rsidRPr="00420B84" w:rsidRDefault="0049684C" w:rsidP="0049684C">
            <w:pPr>
              <w:rPr>
                <w:b/>
                <w:color w:val="FFFFFF" w:themeColor="background1"/>
              </w:rPr>
            </w:pPr>
            <w:r w:rsidRPr="00420B84">
              <w:rPr>
                <w:b/>
                <w:color w:val="FFFFFF" w:themeColor="background1"/>
              </w:rPr>
              <w:t>QUI</w:t>
            </w:r>
          </w:p>
        </w:tc>
        <w:tc>
          <w:tcPr>
            <w:tcW w:w="5387" w:type="dxa"/>
            <w:shd w:val="clear" w:color="auto" w:fill="E36C0A" w:themeFill="accent6" w:themeFillShade="BF"/>
          </w:tcPr>
          <w:p w:rsidR="0049684C" w:rsidRPr="00420B84" w:rsidRDefault="0049684C" w:rsidP="0049684C">
            <w:pPr>
              <w:rPr>
                <w:b/>
                <w:color w:val="FFFFFF" w:themeColor="background1"/>
              </w:rPr>
            </w:pPr>
            <w:r w:rsidRPr="00420B84">
              <w:rPr>
                <w:b/>
                <w:color w:val="FFFFFF" w:themeColor="background1"/>
              </w:rPr>
              <w:t>QU</w:t>
            </w:r>
            <w:r>
              <w:rPr>
                <w:b/>
                <w:color w:val="FFFFFF" w:themeColor="background1"/>
              </w:rPr>
              <w:t>E/COM</w:t>
            </w:r>
          </w:p>
        </w:tc>
      </w:tr>
      <w:tr w:rsidR="0049684C" w:rsidRPr="00420B84" w:rsidTr="0049684C">
        <w:trPr>
          <w:trHeight w:val="279"/>
        </w:trPr>
        <w:tc>
          <w:tcPr>
            <w:tcW w:w="1980" w:type="dxa"/>
          </w:tcPr>
          <w:p w:rsidR="0049684C" w:rsidRPr="00232B7A" w:rsidRDefault="00024F57" w:rsidP="0049684C">
            <w:pPr>
              <w:rPr>
                <w:lang w:val="ca-ES"/>
              </w:rPr>
            </w:pPr>
            <w:r>
              <w:rPr>
                <w:lang w:val="ca-ES"/>
              </w:rPr>
              <w:t>Segons el Calendari docent</w:t>
            </w:r>
            <w:r w:rsidR="0049684C">
              <w:rPr>
                <w:lang w:val="ca-ES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684C" w:rsidRPr="00232B7A" w:rsidRDefault="0049684C" w:rsidP="0049684C">
            <w:pPr>
              <w:rPr>
                <w:lang w:val="ca-ES"/>
              </w:rPr>
            </w:pPr>
            <w:r w:rsidRPr="00232B7A">
              <w:rPr>
                <w:lang w:val="ca-ES"/>
              </w:rPr>
              <w:t>PROFESSOR</w:t>
            </w:r>
          </w:p>
        </w:tc>
        <w:tc>
          <w:tcPr>
            <w:tcW w:w="5387" w:type="dxa"/>
          </w:tcPr>
          <w:p w:rsidR="0049684C" w:rsidRPr="00232B7A" w:rsidRDefault="0049684C" w:rsidP="0049684C">
            <w:pPr>
              <w:rPr>
                <w:lang w:val="ca-ES"/>
              </w:rPr>
            </w:pPr>
            <w:r w:rsidRPr="00232B7A">
              <w:rPr>
                <w:lang w:val="ca-ES"/>
              </w:rPr>
              <w:t>Planificar dia i hora de la vista amb el responsables de les instal·lacions a visitar</w:t>
            </w:r>
          </w:p>
        </w:tc>
      </w:tr>
      <w:tr w:rsidR="0049684C" w:rsidRPr="00420B84" w:rsidTr="0049684C">
        <w:trPr>
          <w:trHeight w:val="144"/>
        </w:trPr>
        <w:tc>
          <w:tcPr>
            <w:tcW w:w="1980" w:type="dxa"/>
          </w:tcPr>
          <w:p w:rsidR="0049684C" w:rsidRPr="00232B7A" w:rsidRDefault="0049684C" w:rsidP="0049684C">
            <w:pPr>
              <w:rPr>
                <w:lang w:val="ca-ES"/>
              </w:rPr>
            </w:pPr>
            <w:r w:rsidRPr="00232B7A">
              <w:rPr>
                <w:lang w:val="ca-ES"/>
              </w:rPr>
              <w:t>Mínim 15 dies abans de la sortida</w:t>
            </w:r>
          </w:p>
        </w:tc>
        <w:tc>
          <w:tcPr>
            <w:tcW w:w="1417" w:type="dxa"/>
            <w:vMerge/>
            <w:shd w:val="clear" w:color="auto" w:fill="auto"/>
          </w:tcPr>
          <w:p w:rsidR="0049684C" w:rsidRPr="00232B7A" w:rsidRDefault="0049684C" w:rsidP="0049684C">
            <w:pPr>
              <w:rPr>
                <w:lang w:val="ca-ES"/>
              </w:rPr>
            </w:pPr>
          </w:p>
        </w:tc>
        <w:tc>
          <w:tcPr>
            <w:tcW w:w="5387" w:type="dxa"/>
          </w:tcPr>
          <w:p w:rsidR="0049684C" w:rsidRPr="00232B7A" w:rsidRDefault="0049684C" w:rsidP="0049684C">
            <w:pPr>
              <w:rPr>
                <w:lang w:val="ca-ES"/>
              </w:rPr>
            </w:pPr>
            <w:r w:rsidRPr="00232B7A">
              <w:rPr>
                <w:lang w:val="ca-ES"/>
              </w:rPr>
              <w:t>Emplenar l’imprès de “</w:t>
            </w:r>
            <w:r w:rsidRPr="0049684C">
              <w:rPr>
                <w:b/>
                <w:lang w:val="ca-ES"/>
              </w:rPr>
              <w:t>sol·licitud d’ajut de viatges per a visites docents docents</w:t>
            </w:r>
            <w:r w:rsidRPr="00232B7A">
              <w:rPr>
                <w:lang w:val="ca-ES"/>
              </w:rPr>
              <w:t xml:space="preserve">” </w:t>
            </w:r>
            <w:r>
              <w:rPr>
                <w:lang w:val="ca-ES"/>
              </w:rPr>
              <w:t>(disponible a la Intranet de la UTGAEIB)</w:t>
            </w:r>
          </w:p>
        </w:tc>
      </w:tr>
      <w:tr w:rsidR="0049684C" w:rsidRPr="00420B84" w:rsidTr="0049684C">
        <w:trPr>
          <w:trHeight w:val="144"/>
        </w:trPr>
        <w:tc>
          <w:tcPr>
            <w:tcW w:w="1980" w:type="dxa"/>
          </w:tcPr>
          <w:p w:rsidR="0049684C" w:rsidRPr="00232B7A" w:rsidRDefault="0049684C" w:rsidP="0049684C">
            <w:pPr>
              <w:rPr>
                <w:lang w:val="ca-ES"/>
              </w:rPr>
            </w:pPr>
            <w:r w:rsidRPr="00232B7A">
              <w:rPr>
                <w:lang w:val="ca-ES"/>
              </w:rPr>
              <w:t>Al mateix moment que es demana l’ajut.</w:t>
            </w:r>
          </w:p>
        </w:tc>
        <w:tc>
          <w:tcPr>
            <w:tcW w:w="1417" w:type="dxa"/>
            <w:vMerge/>
            <w:shd w:val="clear" w:color="auto" w:fill="auto"/>
          </w:tcPr>
          <w:p w:rsidR="0049684C" w:rsidRPr="00232B7A" w:rsidRDefault="0049684C" w:rsidP="0049684C">
            <w:pPr>
              <w:rPr>
                <w:lang w:val="ca-ES"/>
              </w:rPr>
            </w:pPr>
          </w:p>
        </w:tc>
        <w:tc>
          <w:tcPr>
            <w:tcW w:w="5387" w:type="dxa"/>
          </w:tcPr>
          <w:p w:rsidR="0049684C" w:rsidRPr="00232B7A" w:rsidRDefault="0049684C" w:rsidP="0049684C">
            <w:pPr>
              <w:rPr>
                <w:lang w:val="ca-ES"/>
              </w:rPr>
            </w:pPr>
            <w:r w:rsidRPr="00232B7A">
              <w:rPr>
                <w:lang w:val="ca-ES"/>
              </w:rPr>
              <w:t>Emplenar l’imprès “</w:t>
            </w:r>
            <w:r w:rsidRPr="0049684C">
              <w:rPr>
                <w:b/>
                <w:lang w:val="ca-ES"/>
              </w:rPr>
              <w:t>relació d’estudiants participants a la visita docent</w:t>
            </w:r>
            <w:r w:rsidRPr="00232B7A">
              <w:rPr>
                <w:lang w:val="ca-ES"/>
              </w:rPr>
              <w:t>”</w:t>
            </w:r>
            <w:r>
              <w:rPr>
                <w:lang w:val="ca-ES"/>
              </w:rPr>
              <w:t xml:space="preserve"> (disponible a la Intranet de la UTGAEIB)</w:t>
            </w:r>
          </w:p>
        </w:tc>
      </w:tr>
      <w:tr w:rsidR="0049684C" w:rsidRPr="00420B84" w:rsidTr="0049684C">
        <w:trPr>
          <w:trHeight w:val="144"/>
        </w:trPr>
        <w:tc>
          <w:tcPr>
            <w:tcW w:w="1980" w:type="dxa"/>
          </w:tcPr>
          <w:p w:rsidR="0049684C" w:rsidRPr="00232B7A" w:rsidRDefault="0049684C" w:rsidP="0049684C">
            <w:pPr>
              <w:rPr>
                <w:lang w:val="ca-ES"/>
              </w:rPr>
            </w:pPr>
            <w:r w:rsidRPr="00232B7A">
              <w:rPr>
                <w:lang w:val="ca-ES"/>
              </w:rPr>
              <w:t>15 dies abans de la sortida</w:t>
            </w:r>
          </w:p>
        </w:tc>
        <w:tc>
          <w:tcPr>
            <w:tcW w:w="1417" w:type="dxa"/>
            <w:vMerge/>
            <w:shd w:val="clear" w:color="auto" w:fill="auto"/>
          </w:tcPr>
          <w:p w:rsidR="0049684C" w:rsidRPr="00232B7A" w:rsidRDefault="0049684C" w:rsidP="0049684C">
            <w:pPr>
              <w:rPr>
                <w:lang w:val="ca-ES"/>
              </w:rPr>
            </w:pPr>
          </w:p>
        </w:tc>
        <w:tc>
          <w:tcPr>
            <w:tcW w:w="5387" w:type="dxa"/>
          </w:tcPr>
          <w:p w:rsidR="0049684C" w:rsidRPr="00232B7A" w:rsidRDefault="0049684C" w:rsidP="0049684C">
            <w:pPr>
              <w:rPr>
                <w:lang w:val="ca-ES"/>
              </w:rPr>
            </w:pPr>
            <w:r w:rsidRPr="00232B7A">
              <w:rPr>
                <w:lang w:val="ca-ES"/>
              </w:rPr>
              <w:t>Enviar els documents a la Unitat de Gestió de  Compres de la UTGAEIB</w:t>
            </w:r>
          </w:p>
        </w:tc>
      </w:tr>
      <w:tr w:rsidR="00024F57" w:rsidRPr="00420B84" w:rsidTr="0049684C">
        <w:trPr>
          <w:trHeight w:val="288"/>
        </w:trPr>
        <w:tc>
          <w:tcPr>
            <w:tcW w:w="1980" w:type="dxa"/>
            <w:vMerge w:val="restart"/>
          </w:tcPr>
          <w:p w:rsidR="00024F57" w:rsidRPr="00232B7A" w:rsidRDefault="00024F57" w:rsidP="0049684C">
            <w:pPr>
              <w:rPr>
                <w:lang w:val="ca-ES"/>
              </w:rPr>
            </w:pPr>
            <w:r>
              <w:rPr>
                <w:lang w:val="ca-ES"/>
              </w:rPr>
              <w:t>Quan es rebi la petició</w:t>
            </w:r>
          </w:p>
          <w:p w:rsidR="00024F57" w:rsidRPr="00232B7A" w:rsidRDefault="00024F57" w:rsidP="007A2B85">
            <w:pPr>
              <w:rPr>
                <w:lang w:val="ca-E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24F57" w:rsidRPr="00232B7A" w:rsidRDefault="00024F57" w:rsidP="00D01D26">
            <w:pPr>
              <w:rPr>
                <w:lang w:val="ca-ES"/>
              </w:rPr>
            </w:pPr>
            <w:r w:rsidRPr="00232B7A">
              <w:rPr>
                <w:lang w:val="ca-ES"/>
              </w:rPr>
              <w:t>UNITAT GESTIÓ DE COMPRES UTGAIB</w:t>
            </w:r>
          </w:p>
        </w:tc>
        <w:tc>
          <w:tcPr>
            <w:tcW w:w="5387" w:type="dxa"/>
          </w:tcPr>
          <w:p w:rsidR="00024F57" w:rsidRPr="00232B7A" w:rsidRDefault="00024F57" w:rsidP="0049684C">
            <w:pPr>
              <w:rPr>
                <w:lang w:val="ca-ES"/>
              </w:rPr>
            </w:pPr>
            <w:r w:rsidRPr="00232B7A">
              <w:rPr>
                <w:lang w:val="ca-ES"/>
              </w:rPr>
              <w:t>Validarà la documentació rebuda</w:t>
            </w:r>
          </w:p>
        </w:tc>
      </w:tr>
      <w:tr w:rsidR="00D01D26" w:rsidRPr="00420B84" w:rsidTr="00D01D26">
        <w:trPr>
          <w:trHeight w:val="651"/>
        </w:trPr>
        <w:tc>
          <w:tcPr>
            <w:tcW w:w="1980" w:type="dxa"/>
            <w:vMerge/>
          </w:tcPr>
          <w:p w:rsidR="00D01D26" w:rsidRPr="00232B7A" w:rsidRDefault="00D01D26" w:rsidP="007A2B85">
            <w:pPr>
              <w:rPr>
                <w:lang w:val="ca-E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1D26" w:rsidRPr="00232B7A" w:rsidRDefault="00D01D26" w:rsidP="0049684C">
            <w:pPr>
              <w:rPr>
                <w:lang w:val="ca-ES"/>
              </w:rPr>
            </w:pPr>
          </w:p>
        </w:tc>
        <w:tc>
          <w:tcPr>
            <w:tcW w:w="5387" w:type="dxa"/>
          </w:tcPr>
          <w:p w:rsidR="00D01D26" w:rsidRPr="00232B7A" w:rsidRDefault="00D01D26" w:rsidP="0049684C">
            <w:pPr>
              <w:rPr>
                <w:lang w:val="ca-ES"/>
              </w:rPr>
            </w:pPr>
            <w:r w:rsidRPr="00232B7A">
              <w:rPr>
                <w:lang w:val="ca-ES"/>
              </w:rPr>
              <w:t>Presentarà la sol·licitud a la Direcció per a la seva aprovació</w:t>
            </w:r>
          </w:p>
        </w:tc>
      </w:tr>
      <w:tr w:rsidR="0049684C" w:rsidRPr="00420B84" w:rsidTr="0049684C">
        <w:trPr>
          <w:trHeight w:val="258"/>
        </w:trPr>
        <w:tc>
          <w:tcPr>
            <w:tcW w:w="1980" w:type="dxa"/>
          </w:tcPr>
          <w:p w:rsidR="0049684C" w:rsidRPr="00232B7A" w:rsidRDefault="0049684C" w:rsidP="0049684C">
            <w:pPr>
              <w:rPr>
                <w:lang w:val="ca-ES"/>
              </w:rPr>
            </w:pPr>
            <w:r>
              <w:rPr>
                <w:lang w:val="ca-ES"/>
              </w:rPr>
              <w:t>Quan estigui aprovada l’ajut per la Direcció</w:t>
            </w:r>
          </w:p>
        </w:tc>
        <w:tc>
          <w:tcPr>
            <w:tcW w:w="1417" w:type="dxa"/>
            <w:vMerge/>
            <w:shd w:val="clear" w:color="auto" w:fill="auto"/>
          </w:tcPr>
          <w:p w:rsidR="0049684C" w:rsidRPr="00232B7A" w:rsidRDefault="0049684C" w:rsidP="0049684C">
            <w:pPr>
              <w:rPr>
                <w:lang w:val="ca-ES"/>
              </w:rPr>
            </w:pPr>
          </w:p>
        </w:tc>
        <w:tc>
          <w:tcPr>
            <w:tcW w:w="5387" w:type="dxa"/>
          </w:tcPr>
          <w:p w:rsidR="0049684C" w:rsidRPr="00232B7A" w:rsidRDefault="0049684C" w:rsidP="0049684C">
            <w:pPr>
              <w:rPr>
                <w:lang w:val="ca-ES"/>
              </w:rPr>
            </w:pPr>
            <w:r w:rsidRPr="00232B7A">
              <w:rPr>
                <w:lang w:val="ca-ES"/>
              </w:rPr>
              <w:t>Realitzarà la contractació del</w:t>
            </w:r>
            <w:r w:rsidR="00D01D26">
              <w:rPr>
                <w:lang w:val="ca-ES"/>
              </w:rPr>
              <w:t xml:space="preserve"> servei d’autocars a l’empresa i contractarà l’assegurança addicional d’accidents per als estudiants.</w:t>
            </w:r>
          </w:p>
        </w:tc>
      </w:tr>
      <w:tr w:rsidR="0049684C" w:rsidRPr="00420B84" w:rsidTr="0049684C">
        <w:trPr>
          <w:trHeight w:val="524"/>
        </w:trPr>
        <w:tc>
          <w:tcPr>
            <w:tcW w:w="1980" w:type="dxa"/>
          </w:tcPr>
          <w:p w:rsidR="0049684C" w:rsidRPr="00232B7A" w:rsidRDefault="0049684C" w:rsidP="0049684C">
            <w:pPr>
              <w:rPr>
                <w:lang w:val="ca-ES"/>
              </w:rPr>
            </w:pPr>
            <w:r>
              <w:rPr>
                <w:lang w:val="ca-ES"/>
              </w:rPr>
              <w:t>Quan s’hagi contractat el servei</w:t>
            </w:r>
          </w:p>
        </w:tc>
        <w:tc>
          <w:tcPr>
            <w:tcW w:w="1417" w:type="dxa"/>
            <w:vMerge/>
            <w:shd w:val="clear" w:color="auto" w:fill="auto"/>
          </w:tcPr>
          <w:p w:rsidR="0049684C" w:rsidRPr="00232B7A" w:rsidRDefault="0049684C" w:rsidP="0049684C">
            <w:pPr>
              <w:rPr>
                <w:lang w:val="ca-ES"/>
              </w:rPr>
            </w:pPr>
          </w:p>
        </w:tc>
        <w:tc>
          <w:tcPr>
            <w:tcW w:w="5387" w:type="dxa"/>
          </w:tcPr>
          <w:p w:rsidR="0062223B" w:rsidRPr="00232B7A" w:rsidRDefault="0049684C" w:rsidP="00D01D26">
            <w:pPr>
              <w:rPr>
                <w:lang w:val="ca-ES"/>
              </w:rPr>
            </w:pPr>
            <w:r>
              <w:rPr>
                <w:lang w:val="ca-ES"/>
              </w:rPr>
              <w:t>Informarà al professors que l’ajut ha estat autoritzada i el servei contractat</w:t>
            </w:r>
            <w:r w:rsidR="0062223B">
              <w:rPr>
                <w:lang w:val="ca-ES"/>
              </w:rPr>
              <w:t xml:space="preserve"> i l’hi </w:t>
            </w:r>
            <w:r w:rsidR="00D01D26">
              <w:rPr>
                <w:lang w:val="ca-ES"/>
              </w:rPr>
              <w:t>enviarà còpia de la pòlissa d’assegurança</w:t>
            </w:r>
          </w:p>
        </w:tc>
      </w:tr>
      <w:tr w:rsidR="0062223B" w:rsidRPr="00420B84" w:rsidTr="0049684C">
        <w:trPr>
          <w:trHeight w:val="524"/>
        </w:trPr>
        <w:tc>
          <w:tcPr>
            <w:tcW w:w="1980" w:type="dxa"/>
          </w:tcPr>
          <w:p w:rsidR="0062223B" w:rsidRDefault="0062223B" w:rsidP="0049684C">
            <w:proofErr w:type="spellStart"/>
            <w:r>
              <w:t>Viatge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2223B" w:rsidRPr="00232B7A" w:rsidRDefault="0062223B" w:rsidP="0049684C">
            <w:r>
              <w:t>PROFESSOR</w:t>
            </w:r>
          </w:p>
        </w:tc>
        <w:tc>
          <w:tcPr>
            <w:tcW w:w="5387" w:type="dxa"/>
          </w:tcPr>
          <w:p w:rsidR="0062223B" w:rsidRPr="00D01D26" w:rsidRDefault="0062223B" w:rsidP="0049684C">
            <w:pPr>
              <w:rPr>
                <w:lang w:val="ca-ES"/>
              </w:rPr>
            </w:pPr>
            <w:r w:rsidRPr="00D01D26">
              <w:rPr>
                <w:lang w:val="ca-ES"/>
              </w:rPr>
              <w:t>S’assegurarà que els estudiants que vagin a la sortida docent siguin els de la llista inicial i estiguin coberts per l’assegurança</w:t>
            </w:r>
          </w:p>
        </w:tc>
      </w:tr>
    </w:tbl>
    <w:p w:rsidR="00E00FE1" w:rsidRDefault="00E00FE1" w:rsidP="00D51B61">
      <w:bookmarkStart w:id="0" w:name="_GoBack"/>
      <w:bookmarkEnd w:id="0"/>
    </w:p>
    <w:sectPr w:rsidR="00E00FE1" w:rsidSect="00D51B61">
      <w:headerReference w:type="default" r:id="rId7"/>
      <w:footerReference w:type="default" r:id="rId8"/>
      <w:pgSz w:w="11906" w:h="16838" w:code="9"/>
      <w:pgMar w:top="2269" w:right="1134" w:bottom="1418" w:left="1843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1D" w:rsidRDefault="00DF2C1D" w:rsidP="000443DF">
      <w:pPr>
        <w:spacing w:line="240" w:lineRule="auto"/>
      </w:pPr>
      <w:r>
        <w:separator/>
      </w:r>
    </w:p>
  </w:endnote>
  <w:endnote w:type="continuationSeparator" w:id="0">
    <w:p w:rsidR="00DF2C1D" w:rsidRDefault="00DF2C1D" w:rsidP="00044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61" w:rsidRDefault="00D51B61" w:rsidP="00D51B61">
    <w:pPr>
      <w:pStyle w:val="Peu"/>
      <w:jc w:val="right"/>
    </w:pPr>
    <w:r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</w:t>
    </w:r>
    <w:r w:rsidRPr="00FF61B8">
      <w:rPr>
        <w:b/>
        <w:color w:val="FFFFFF" w:themeColor="background1"/>
        <w:shd w:val="clear" w:color="auto" w:fill="E36C0A" w:themeFill="accent6" w:themeFillShade="BF"/>
        <w:lang w:val="es-ES"/>
      </w:rPr>
      <w:t xml:space="preserve"> </w:t>
    </w:r>
    <w:proofErr w:type="spellStart"/>
    <w:r w:rsidR="00E00FE1" w:rsidRPr="00FF61B8">
      <w:rPr>
        <w:b/>
        <w:color w:val="FFFFFF" w:themeColor="background1"/>
        <w:shd w:val="clear" w:color="auto" w:fill="E36C0A" w:themeFill="accent6" w:themeFillShade="BF"/>
        <w:lang w:val="es-ES"/>
      </w:rPr>
      <w:t>Darrera</w:t>
    </w:r>
    <w:proofErr w:type="spellEnd"/>
    <w:r w:rsidR="00E00FE1" w:rsidRPr="00FF61B8">
      <w:rPr>
        <w:b/>
        <w:color w:val="FFFFFF" w:themeColor="background1"/>
        <w:shd w:val="clear" w:color="auto" w:fill="E36C0A" w:themeFill="accent6" w:themeFillShade="BF"/>
        <w:lang w:val="es-ES"/>
      </w:rPr>
      <w:t xml:space="preserve"> </w:t>
    </w:r>
    <w:proofErr w:type="spellStart"/>
    <w:r w:rsidR="00E00FE1" w:rsidRPr="00FF61B8">
      <w:rPr>
        <w:b/>
        <w:color w:val="FFFFFF" w:themeColor="background1"/>
        <w:shd w:val="clear" w:color="auto" w:fill="E36C0A" w:themeFill="accent6" w:themeFillShade="BF"/>
        <w:lang w:val="es-ES"/>
      </w:rPr>
      <w:t>actualització</w:t>
    </w:r>
    <w:proofErr w:type="spellEnd"/>
    <w:r w:rsidR="00E00FE1" w:rsidRPr="00FF61B8">
      <w:rPr>
        <w:b/>
        <w:color w:val="FFFFFF" w:themeColor="background1"/>
        <w:shd w:val="clear" w:color="auto" w:fill="E36C0A" w:themeFill="accent6" w:themeFillShade="BF"/>
        <w:lang w:val="es-ES"/>
      </w:rPr>
      <w:t xml:space="preserve">: </w:t>
    </w:r>
    <w:r w:rsidR="0062223B">
      <w:rPr>
        <w:b/>
        <w:color w:val="FFFFFF" w:themeColor="background1"/>
        <w:shd w:val="clear" w:color="auto" w:fill="E36C0A" w:themeFill="accent6" w:themeFillShade="BF"/>
        <w:lang w:val="es-ES"/>
      </w:rPr>
      <w:t>28/5/2018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1D" w:rsidRDefault="00DF2C1D" w:rsidP="000443DF">
      <w:pPr>
        <w:spacing w:line="240" w:lineRule="auto"/>
      </w:pPr>
      <w:r>
        <w:separator/>
      </w:r>
    </w:p>
  </w:footnote>
  <w:footnote w:type="continuationSeparator" w:id="0">
    <w:p w:rsidR="00DF2C1D" w:rsidRDefault="00DF2C1D" w:rsidP="000443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DF" w:rsidRDefault="000443DF" w:rsidP="00D51B61">
    <w:pPr>
      <w:pStyle w:val="Capalera"/>
      <w:ind w:left="-993"/>
    </w:pPr>
    <w:r w:rsidRPr="00903AC0">
      <w:rPr>
        <w:noProof/>
        <w:lang w:eastAsia="ca-ES"/>
      </w:rPr>
      <w:drawing>
        <wp:inline distT="0" distB="0" distL="0" distR="0" wp14:anchorId="6333E964" wp14:editId="598D98C3">
          <wp:extent cx="2416556" cy="540000"/>
          <wp:effectExtent l="0" t="0" r="3175" b="0"/>
          <wp:docPr id="5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904" r="10088"/>
                  <a:stretch/>
                </pic:blipFill>
                <pic:spPr bwMode="auto">
                  <a:xfrm>
                    <a:off x="0" y="0"/>
                    <a:ext cx="2416556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51B61" w:rsidRPr="00D51B61">
      <w:rPr>
        <w:b/>
        <w:color w:val="0070C0"/>
        <w:sz w:val="36"/>
      </w:rPr>
      <w:t xml:space="preserve"> </w:t>
    </w:r>
    <w:r w:rsidR="00D51B61">
      <w:rPr>
        <w:b/>
        <w:color w:val="0070C0"/>
        <w:sz w:val="36"/>
      </w:rPr>
      <w:t xml:space="preserve">                                                      </w:t>
    </w:r>
    <w:r w:rsidR="00E00FE1">
      <w:rPr>
        <w:b/>
        <w:color w:val="0070C0"/>
        <w:sz w:val="36"/>
      </w:rPr>
      <w:t xml:space="preserve">     </w:t>
    </w:r>
    <w:r w:rsidR="00E00FE1" w:rsidRPr="009E329D">
      <w:rPr>
        <w:b/>
        <w:color w:val="E36C0A" w:themeColor="accent6" w:themeShade="BF"/>
        <w:sz w:val="36"/>
      </w:rPr>
      <w:t>TRÀMIT</w:t>
    </w:r>
    <w:r w:rsidR="00E00FE1" w:rsidRPr="009E329D">
      <w:rPr>
        <w:color w:val="E36C0A" w:themeColor="accent6" w:themeShade="BF"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22FB"/>
    <w:multiLevelType w:val="hybridMultilevel"/>
    <w:tmpl w:val="4DA0720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BC36A7"/>
    <w:multiLevelType w:val="hybridMultilevel"/>
    <w:tmpl w:val="B4084A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DF"/>
    <w:rsid w:val="00024F57"/>
    <w:rsid w:val="000443DF"/>
    <w:rsid w:val="00126916"/>
    <w:rsid w:val="00146685"/>
    <w:rsid w:val="00232B7A"/>
    <w:rsid w:val="0047356C"/>
    <w:rsid w:val="0049684C"/>
    <w:rsid w:val="004E6705"/>
    <w:rsid w:val="00525AA0"/>
    <w:rsid w:val="006178F2"/>
    <w:rsid w:val="0062223B"/>
    <w:rsid w:val="007349EF"/>
    <w:rsid w:val="008F7EE7"/>
    <w:rsid w:val="00B10D4A"/>
    <w:rsid w:val="00D01D26"/>
    <w:rsid w:val="00D51B61"/>
    <w:rsid w:val="00DD6E02"/>
    <w:rsid w:val="00DF2C1D"/>
    <w:rsid w:val="00E00FE1"/>
    <w:rsid w:val="00E3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7D8E9D3-2884-467F-9D30-EF2EBC37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3DF"/>
    <w:pPr>
      <w:spacing w:after="0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443DF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443DF"/>
  </w:style>
  <w:style w:type="paragraph" w:styleId="Peu">
    <w:name w:val="footer"/>
    <w:basedOn w:val="Normal"/>
    <w:link w:val="PeuCar"/>
    <w:uiPriority w:val="99"/>
    <w:unhideWhenUsed/>
    <w:rsid w:val="000443DF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443DF"/>
  </w:style>
  <w:style w:type="paragraph" w:styleId="Textdeglobus">
    <w:name w:val="Balloon Text"/>
    <w:basedOn w:val="Normal"/>
    <w:link w:val="TextdeglobusCar"/>
    <w:uiPriority w:val="99"/>
    <w:semiHidden/>
    <w:unhideWhenUsed/>
    <w:rsid w:val="000443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443DF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0443D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00FE1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E00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Milian</dc:creator>
  <cp:lastModifiedBy>Assumpta Casamor Fuster</cp:lastModifiedBy>
  <cp:revision>3</cp:revision>
  <cp:lastPrinted>2015-09-23T08:48:00Z</cp:lastPrinted>
  <dcterms:created xsi:type="dcterms:W3CDTF">2018-05-28T08:43:00Z</dcterms:created>
  <dcterms:modified xsi:type="dcterms:W3CDTF">2018-05-29T08:13:00Z</dcterms:modified>
</cp:coreProperties>
</file>